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CE4FF" w14:textId="77777777"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D61EF2">
        <w:rPr>
          <w:sz w:val="24"/>
          <w:szCs w:val="24"/>
        </w:rPr>
        <w:t>50</w:t>
      </w:r>
      <w:r w:rsidR="00E21435">
        <w:rPr>
          <w:sz w:val="24"/>
          <w:szCs w:val="24"/>
        </w:rPr>
        <w:t>319</w:t>
      </w:r>
    </w:p>
    <w:p w14:paraId="070A12C9" w14:textId="77777777" w:rsidR="00AF3657" w:rsidRPr="001E0547" w:rsidRDefault="00AF3657" w:rsidP="00AF3657">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47655E" w14:paraId="5E9A68F0" w14:textId="77777777" w:rsidTr="0047655E">
        <w:trPr>
          <w:trHeight w:val="1287"/>
          <w:jc w:val="center"/>
        </w:trPr>
        <w:tc>
          <w:tcPr>
            <w:tcW w:w="4320" w:type="dxa"/>
            <w:tcMar>
              <w:top w:w="0" w:type="dxa"/>
              <w:left w:w="108" w:type="dxa"/>
              <w:bottom w:w="0" w:type="dxa"/>
              <w:right w:w="108" w:type="dxa"/>
            </w:tcMar>
          </w:tcPr>
          <w:p w14:paraId="471BF6EE" w14:textId="77777777" w:rsidR="0047655E" w:rsidRPr="00E21435" w:rsidRDefault="0047655E" w:rsidP="005608DC">
            <w:pPr>
              <w:keepNext/>
              <w:jc w:val="left"/>
              <w:rPr>
                <w:rFonts w:ascii="Times New Roman Bold" w:hAnsi="Times New Roman Bold"/>
                <w:b/>
                <w:bCs/>
                <w:caps/>
                <w:szCs w:val="24"/>
              </w:rPr>
            </w:pPr>
            <w:r w:rsidRPr="00B23153">
              <w:rPr>
                <w:b/>
              </w:rPr>
              <w:t>APPLICATION OF SWWC UTILITIES, INC. DBA WATER SERVICES, INC. AND MONARCH UTILITIES I, L.P. FOR SALE, TRANSFER, OR MERGER OF FACILITIES AND CERTIFICATE RIGHTS IN BANDERA, BEXAR, COMAL, GILLESPIE, GUADALUPE, HAYS, KENDALL, KERR, AND MEDINA COUNTIES</w:t>
            </w:r>
          </w:p>
        </w:tc>
        <w:tc>
          <w:tcPr>
            <w:tcW w:w="720" w:type="dxa"/>
            <w:tcMar>
              <w:top w:w="0" w:type="dxa"/>
              <w:left w:w="108" w:type="dxa"/>
              <w:bottom w:w="0" w:type="dxa"/>
              <w:right w:w="108" w:type="dxa"/>
            </w:tcMar>
          </w:tcPr>
          <w:p w14:paraId="16DCF197" w14:textId="77777777" w:rsidR="0047655E" w:rsidRPr="00284DC1" w:rsidRDefault="0047655E" w:rsidP="005608DC">
            <w:pPr>
              <w:keepNext/>
              <w:ind w:left="-108"/>
              <w:jc w:val="center"/>
              <w:rPr>
                <w:b/>
                <w:bCs/>
                <w:caps/>
                <w:szCs w:val="24"/>
              </w:rPr>
            </w:pPr>
            <w:r w:rsidRPr="00284DC1">
              <w:rPr>
                <w:b/>
                <w:bCs/>
                <w:caps/>
                <w:szCs w:val="24"/>
              </w:rPr>
              <w:t>§</w:t>
            </w:r>
          </w:p>
          <w:p w14:paraId="352CDB43" w14:textId="77777777" w:rsidR="0047655E" w:rsidRPr="00284DC1" w:rsidRDefault="0047655E" w:rsidP="005608DC">
            <w:pPr>
              <w:keepNext/>
              <w:ind w:left="-108"/>
              <w:jc w:val="center"/>
              <w:rPr>
                <w:b/>
                <w:bCs/>
                <w:caps/>
                <w:szCs w:val="24"/>
              </w:rPr>
            </w:pPr>
            <w:r w:rsidRPr="00284DC1">
              <w:rPr>
                <w:b/>
                <w:bCs/>
                <w:caps/>
                <w:szCs w:val="24"/>
              </w:rPr>
              <w:t>§</w:t>
            </w:r>
          </w:p>
          <w:p w14:paraId="14E47607" w14:textId="77777777" w:rsidR="0047655E" w:rsidRDefault="0047655E" w:rsidP="005608DC">
            <w:pPr>
              <w:keepNext/>
              <w:ind w:left="-108"/>
              <w:jc w:val="center"/>
              <w:rPr>
                <w:b/>
                <w:bCs/>
                <w:caps/>
                <w:szCs w:val="24"/>
              </w:rPr>
            </w:pPr>
            <w:r w:rsidRPr="00284DC1">
              <w:rPr>
                <w:b/>
                <w:bCs/>
                <w:caps/>
                <w:szCs w:val="24"/>
              </w:rPr>
              <w:t>§</w:t>
            </w:r>
          </w:p>
          <w:p w14:paraId="1B90B879" w14:textId="77777777" w:rsidR="0047655E" w:rsidRDefault="0047655E" w:rsidP="005608DC">
            <w:pPr>
              <w:keepNext/>
              <w:ind w:left="-108"/>
              <w:jc w:val="center"/>
              <w:rPr>
                <w:b/>
                <w:bCs/>
                <w:caps/>
                <w:szCs w:val="24"/>
              </w:rPr>
            </w:pPr>
            <w:r>
              <w:rPr>
                <w:b/>
                <w:bCs/>
                <w:caps/>
                <w:szCs w:val="24"/>
              </w:rPr>
              <w:t>§</w:t>
            </w:r>
          </w:p>
          <w:p w14:paraId="1A01A9D7" w14:textId="77777777" w:rsidR="0047655E" w:rsidRDefault="0047655E" w:rsidP="005608DC">
            <w:pPr>
              <w:keepNext/>
              <w:ind w:left="-108"/>
              <w:jc w:val="center"/>
              <w:rPr>
                <w:b/>
                <w:bCs/>
                <w:caps/>
                <w:szCs w:val="24"/>
              </w:rPr>
            </w:pPr>
            <w:r>
              <w:rPr>
                <w:b/>
                <w:bCs/>
                <w:caps/>
                <w:szCs w:val="24"/>
              </w:rPr>
              <w:t>§</w:t>
            </w:r>
          </w:p>
          <w:p w14:paraId="4CDD5334" w14:textId="77777777" w:rsidR="0047655E" w:rsidRDefault="0047655E" w:rsidP="005608DC">
            <w:pPr>
              <w:keepNext/>
              <w:ind w:left="-108"/>
              <w:jc w:val="center"/>
              <w:rPr>
                <w:b/>
                <w:bCs/>
                <w:caps/>
                <w:szCs w:val="24"/>
              </w:rPr>
            </w:pPr>
            <w:r>
              <w:rPr>
                <w:b/>
                <w:bCs/>
                <w:caps/>
                <w:szCs w:val="24"/>
              </w:rPr>
              <w:t>§</w:t>
            </w:r>
          </w:p>
          <w:p w14:paraId="61CDD146" w14:textId="77777777" w:rsidR="0047655E" w:rsidRDefault="0047655E" w:rsidP="005608DC">
            <w:pPr>
              <w:keepNext/>
              <w:ind w:left="-108"/>
              <w:jc w:val="center"/>
              <w:rPr>
                <w:b/>
                <w:bCs/>
                <w:caps/>
                <w:szCs w:val="24"/>
              </w:rPr>
            </w:pPr>
            <w:r>
              <w:rPr>
                <w:b/>
                <w:bCs/>
                <w:caps/>
                <w:szCs w:val="24"/>
              </w:rPr>
              <w:t>§</w:t>
            </w:r>
          </w:p>
          <w:p w14:paraId="2FE24D09" w14:textId="77777777" w:rsidR="0047655E" w:rsidRDefault="0047655E" w:rsidP="005608DC">
            <w:pPr>
              <w:keepNext/>
              <w:ind w:left="-108"/>
              <w:jc w:val="center"/>
              <w:rPr>
                <w:b/>
                <w:bCs/>
                <w:caps/>
                <w:szCs w:val="24"/>
              </w:rPr>
            </w:pPr>
            <w:r>
              <w:rPr>
                <w:b/>
                <w:bCs/>
                <w:caps/>
                <w:szCs w:val="24"/>
              </w:rPr>
              <w:t>§</w:t>
            </w:r>
          </w:p>
          <w:p w14:paraId="17B22D9C" w14:textId="77777777" w:rsidR="0047655E" w:rsidRDefault="0047655E" w:rsidP="005608DC">
            <w:pPr>
              <w:keepNext/>
              <w:ind w:left="-108"/>
              <w:jc w:val="center"/>
              <w:rPr>
                <w:b/>
                <w:bCs/>
                <w:caps/>
                <w:szCs w:val="24"/>
              </w:rPr>
            </w:pPr>
            <w:r>
              <w:rPr>
                <w:b/>
                <w:bCs/>
                <w:caps/>
                <w:szCs w:val="24"/>
              </w:rPr>
              <w:t>§</w:t>
            </w:r>
          </w:p>
          <w:p w14:paraId="298C7D42" w14:textId="77777777" w:rsidR="0047655E" w:rsidRPr="00284DC1" w:rsidRDefault="0047655E" w:rsidP="005608DC">
            <w:pPr>
              <w:keepNext/>
              <w:ind w:left="-108"/>
              <w:jc w:val="center"/>
              <w:rPr>
                <w:b/>
                <w:bCs/>
                <w:caps/>
                <w:szCs w:val="24"/>
              </w:rPr>
            </w:pPr>
            <w:r w:rsidRPr="00B23153">
              <w:rPr>
                <w:b/>
                <w:bCs/>
                <w:caps/>
                <w:szCs w:val="24"/>
              </w:rPr>
              <w:t>§</w:t>
            </w:r>
          </w:p>
        </w:tc>
        <w:tc>
          <w:tcPr>
            <w:tcW w:w="4320" w:type="dxa"/>
            <w:tcMar>
              <w:top w:w="0" w:type="dxa"/>
              <w:left w:w="108" w:type="dxa"/>
              <w:bottom w:w="0" w:type="dxa"/>
              <w:right w:w="108" w:type="dxa"/>
            </w:tcMar>
          </w:tcPr>
          <w:p w14:paraId="0DAE20AD" w14:textId="77777777" w:rsidR="0047655E" w:rsidRPr="00284DC1" w:rsidRDefault="0047655E" w:rsidP="005608DC">
            <w:pPr>
              <w:keepNext/>
              <w:spacing w:line="360" w:lineRule="auto"/>
              <w:jc w:val="center"/>
              <w:rPr>
                <w:b/>
                <w:bCs/>
                <w:caps/>
                <w:szCs w:val="24"/>
              </w:rPr>
            </w:pPr>
            <w:r w:rsidRPr="00284DC1">
              <w:rPr>
                <w:b/>
                <w:bCs/>
                <w:caps/>
                <w:szCs w:val="24"/>
              </w:rPr>
              <w:t>PUBLIC UTILITY COMMISSION</w:t>
            </w:r>
          </w:p>
          <w:p w14:paraId="6C283C33" w14:textId="77777777" w:rsidR="0047655E" w:rsidRPr="00284DC1" w:rsidRDefault="0047655E" w:rsidP="005608DC">
            <w:pPr>
              <w:keepNext/>
              <w:spacing w:line="360" w:lineRule="auto"/>
              <w:jc w:val="center"/>
              <w:rPr>
                <w:b/>
                <w:bCs/>
                <w:caps/>
                <w:szCs w:val="24"/>
              </w:rPr>
            </w:pPr>
            <w:r w:rsidRPr="00284DC1">
              <w:rPr>
                <w:b/>
                <w:bCs/>
                <w:caps/>
                <w:szCs w:val="24"/>
              </w:rPr>
              <w:t>OF TEXAS</w:t>
            </w:r>
          </w:p>
        </w:tc>
      </w:tr>
    </w:tbl>
    <w:p w14:paraId="4545C985" w14:textId="77777777" w:rsidR="00342CCF" w:rsidRDefault="00342CCF" w:rsidP="00F637EB">
      <w:pPr>
        <w:pStyle w:val="Documentheading"/>
        <w:rPr>
          <w:sz w:val="24"/>
          <w:szCs w:val="24"/>
        </w:rPr>
      </w:pPr>
    </w:p>
    <w:p w14:paraId="541843F1" w14:textId="5D7919C3" w:rsidR="00F637EB" w:rsidRDefault="00F637EB" w:rsidP="00F637EB">
      <w:pPr>
        <w:pStyle w:val="Documentheading"/>
        <w:rPr>
          <w:sz w:val="24"/>
          <w:szCs w:val="24"/>
        </w:rPr>
      </w:pPr>
      <w:r w:rsidRPr="00CD1658">
        <w:rPr>
          <w:sz w:val="24"/>
          <w:szCs w:val="24"/>
        </w:rPr>
        <w:t xml:space="preserve">STAFF’S </w:t>
      </w:r>
      <w:r w:rsidR="00042694">
        <w:rPr>
          <w:sz w:val="24"/>
          <w:szCs w:val="24"/>
        </w:rPr>
        <w:t xml:space="preserve">Supplemental </w:t>
      </w:r>
      <w:r w:rsidR="00452640">
        <w:rPr>
          <w:sz w:val="24"/>
          <w:szCs w:val="24"/>
        </w:rPr>
        <w:t>Recommendation on the sufficiency of notice and proposed procedural schedule</w:t>
      </w:r>
    </w:p>
    <w:p w14:paraId="41F3489F" w14:textId="77777777" w:rsidR="00CD1658" w:rsidRPr="00CD1658" w:rsidRDefault="00CD1658" w:rsidP="00F637EB">
      <w:pPr>
        <w:pStyle w:val="Documentheading"/>
        <w:rPr>
          <w:sz w:val="24"/>
          <w:szCs w:val="24"/>
        </w:rPr>
      </w:pPr>
    </w:p>
    <w:p w14:paraId="2D35CDF6" w14:textId="3755B248" w:rsidR="00240DCE" w:rsidRDefault="00994752" w:rsidP="00342CCF">
      <w:pPr>
        <w:pStyle w:val="Heading4"/>
        <w:spacing w:after="0" w:line="360" w:lineRule="auto"/>
        <w:ind w:left="0" w:firstLine="720"/>
        <w:jc w:val="both"/>
        <w:rPr>
          <w:b w:val="0"/>
          <w:bCs/>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221DA1">
        <w:rPr>
          <w:b w:val="0"/>
          <w:sz w:val="24"/>
          <w:szCs w:val="24"/>
        </w:rPr>
        <w:t xml:space="preserve"> (Staff)</w:t>
      </w:r>
      <w:r w:rsidRPr="00DF0F91">
        <w:rPr>
          <w:b w:val="0"/>
          <w:sz w:val="24"/>
          <w:szCs w:val="24"/>
        </w:rPr>
        <w:t xml:space="preserve"> of the Public Utility Commission of Texas </w:t>
      </w:r>
      <w:r>
        <w:rPr>
          <w:b w:val="0"/>
          <w:sz w:val="24"/>
          <w:szCs w:val="24"/>
        </w:rPr>
        <w:t>(</w:t>
      </w:r>
      <w:r w:rsidR="004F5D58" w:rsidRPr="00DF0F91">
        <w:rPr>
          <w:b w:val="0"/>
          <w:sz w:val="24"/>
          <w:szCs w:val="24"/>
        </w:rPr>
        <w:t>Commission</w:t>
      </w:r>
      <w:r w:rsidRPr="00DF0F91">
        <w:rPr>
          <w:b w:val="0"/>
          <w:sz w:val="24"/>
          <w:szCs w:val="24"/>
        </w:rPr>
        <w:t>), r</w:t>
      </w:r>
      <w:r>
        <w:rPr>
          <w:b w:val="0"/>
          <w:sz w:val="24"/>
          <w:szCs w:val="24"/>
        </w:rPr>
        <w:t xml:space="preserve">epresenting the public interest, </w:t>
      </w:r>
      <w:r w:rsidR="00221DA1">
        <w:rPr>
          <w:b w:val="0"/>
          <w:sz w:val="24"/>
          <w:szCs w:val="24"/>
        </w:rPr>
        <w:t>and</w:t>
      </w:r>
      <w:r>
        <w:rPr>
          <w:b w:val="0"/>
          <w:sz w:val="24"/>
          <w:szCs w:val="24"/>
        </w:rPr>
        <w:t xml:space="preserve"> files this </w:t>
      </w:r>
      <w:r w:rsidR="00221DA1">
        <w:rPr>
          <w:b w:val="0"/>
          <w:sz w:val="24"/>
          <w:szCs w:val="24"/>
        </w:rPr>
        <w:t xml:space="preserve">Staff’s </w:t>
      </w:r>
      <w:r w:rsidR="00042694">
        <w:rPr>
          <w:b w:val="0"/>
          <w:sz w:val="24"/>
          <w:szCs w:val="24"/>
        </w:rPr>
        <w:t xml:space="preserve">Supplemental </w:t>
      </w:r>
      <w:r w:rsidR="00452640">
        <w:rPr>
          <w:b w:val="0"/>
          <w:sz w:val="24"/>
          <w:szCs w:val="24"/>
        </w:rPr>
        <w:t>Recommendation on the Sufficiency of Notice</w:t>
      </w:r>
      <w:r w:rsidR="00CD1658" w:rsidRPr="00CD1658">
        <w:rPr>
          <w:b w:val="0"/>
          <w:sz w:val="24"/>
          <w:szCs w:val="24"/>
        </w:rPr>
        <w:t xml:space="preserve"> and Proposed Procedural Schedule.</w:t>
      </w:r>
      <w:r w:rsidRPr="009C32E5">
        <w:rPr>
          <w:b w:val="0"/>
          <w:sz w:val="24"/>
          <w:szCs w:val="24"/>
        </w:rPr>
        <w:t xml:space="preserve"> </w:t>
      </w:r>
      <w:r w:rsidR="00AF0FAE" w:rsidRPr="00AF0FAE">
        <w:rPr>
          <w:b w:val="0"/>
          <w:bCs/>
          <w:sz w:val="24"/>
          <w:szCs w:val="24"/>
        </w:rPr>
        <w:t>Staff recommends that</w:t>
      </w:r>
      <w:r w:rsidR="00452640">
        <w:rPr>
          <w:b w:val="0"/>
          <w:bCs/>
          <w:sz w:val="24"/>
          <w:szCs w:val="24"/>
        </w:rPr>
        <w:t xml:space="preserve"> notice of the application is </w:t>
      </w:r>
      <w:r w:rsidR="00042694">
        <w:rPr>
          <w:b w:val="0"/>
          <w:bCs/>
          <w:sz w:val="24"/>
          <w:szCs w:val="24"/>
        </w:rPr>
        <w:t>sufficient</w:t>
      </w:r>
      <w:r w:rsidR="00AF0FAE" w:rsidRPr="00AF0FAE">
        <w:rPr>
          <w:b w:val="0"/>
          <w:bCs/>
          <w:sz w:val="24"/>
          <w:szCs w:val="24"/>
        </w:rPr>
        <w:t>. In support thereof, Staff shows the following:</w:t>
      </w:r>
    </w:p>
    <w:p w14:paraId="32AD76C9" w14:textId="77777777" w:rsidR="00342CCF" w:rsidRPr="00342CCF" w:rsidRDefault="00342CCF" w:rsidP="00342CCF">
      <w:pPr>
        <w:spacing w:line="360" w:lineRule="auto"/>
      </w:pPr>
    </w:p>
    <w:p w14:paraId="042B13D0" w14:textId="77777777" w:rsidR="00240DCE" w:rsidRDefault="00240DCE" w:rsidP="00342CCF">
      <w:pPr>
        <w:pStyle w:val="ListParagraph"/>
        <w:numPr>
          <w:ilvl w:val="0"/>
          <w:numId w:val="10"/>
        </w:numPr>
        <w:spacing w:line="360" w:lineRule="auto"/>
        <w:ind w:left="0" w:firstLine="0"/>
        <w:jc w:val="center"/>
        <w:rPr>
          <w:b/>
        </w:rPr>
      </w:pPr>
      <w:r>
        <w:rPr>
          <w:b/>
        </w:rPr>
        <w:t>BACKGROUND</w:t>
      </w:r>
    </w:p>
    <w:p w14:paraId="0FC6A155" w14:textId="1133C919" w:rsidR="00042694" w:rsidRDefault="00221DA1" w:rsidP="00342CCF">
      <w:pPr>
        <w:spacing w:line="360" w:lineRule="auto"/>
        <w:ind w:firstLine="720"/>
        <w:rPr>
          <w:szCs w:val="24"/>
        </w:rPr>
      </w:pPr>
      <w:r w:rsidRPr="00B23153">
        <w:rPr>
          <w:szCs w:val="24"/>
        </w:rPr>
        <w:t xml:space="preserve">On December 5, 2019, SWWC Utilities, Inc. d/b/a Water Services, Inc. (SWWC) and Monarch Utilities I, L.P. (Monarch) (collectively, Applicants) filed an application for approval of the sale, transfer, or merger of facilities and certificate rights in in Bandera, Bexar, Comal, Gillespie, Guadalupe, Hays, Kendall, Kerr, and Medina Counties. Specifically, SWWC seeks to transfer the water service area held under its </w:t>
      </w:r>
      <w:r>
        <w:rPr>
          <w:szCs w:val="24"/>
        </w:rPr>
        <w:t>C</w:t>
      </w:r>
      <w:r w:rsidRPr="00B23153">
        <w:rPr>
          <w:szCs w:val="24"/>
        </w:rPr>
        <w:t xml:space="preserve">ertificate of </w:t>
      </w:r>
      <w:r>
        <w:rPr>
          <w:szCs w:val="24"/>
        </w:rPr>
        <w:t>C</w:t>
      </w:r>
      <w:r w:rsidRPr="00B23153">
        <w:rPr>
          <w:szCs w:val="24"/>
        </w:rPr>
        <w:t xml:space="preserve">onvenience and </w:t>
      </w:r>
      <w:r>
        <w:rPr>
          <w:szCs w:val="24"/>
        </w:rPr>
        <w:t>N</w:t>
      </w:r>
      <w:r w:rsidRPr="00B23153">
        <w:rPr>
          <w:szCs w:val="24"/>
        </w:rPr>
        <w:t xml:space="preserve">ecessity (CCN) </w:t>
      </w:r>
      <w:r>
        <w:rPr>
          <w:szCs w:val="24"/>
        </w:rPr>
        <w:t xml:space="preserve">No. </w:t>
      </w:r>
      <w:r w:rsidRPr="00B23153">
        <w:rPr>
          <w:szCs w:val="24"/>
        </w:rPr>
        <w:t xml:space="preserve"> 11106 </w:t>
      </w:r>
      <w:r>
        <w:rPr>
          <w:szCs w:val="24"/>
        </w:rPr>
        <w:t xml:space="preserve">and the associated facilities </w:t>
      </w:r>
      <w:r w:rsidRPr="00B23153">
        <w:rPr>
          <w:szCs w:val="24"/>
        </w:rPr>
        <w:t xml:space="preserve">to Monarch and then cancel its CCN. The requested sale and transfer </w:t>
      </w:r>
      <w:proofErr w:type="gramStart"/>
      <w:r w:rsidRPr="00B23153">
        <w:rPr>
          <w:szCs w:val="24"/>
        </w:rPr>
        <w:t>includes</w:t>
      </w:r>
      <w:proofErr w:type="gramEnd"/>
      <w:r w:rsidRPr="00B23153">
        <w:rPr>
          <w:szCs w:val="24"/>
        </w:rPr>
        <w:t xml:space="preserve"> approximately 8,258 acres and 3,</w:t>
      </w:r>
      <w:r w:rsidR="00136DDC">
        <w:rPr>
          <w:szCs w:val="24"/>
        </w:rPr>
        <w:t>905 customers</w:t>
      </w:r>
      <w:r w:rsidRPr="00B23153">
        <w:rPr>
          <w:szCs w:val="24"/>
        </w:rPr>
        <w:t>.</w:t>
      </w:r>
      <w:r w:rsidR="00042694">
        <w:rPr>
          <w:szCs w:val="24"/>
        </w:rPr>
        <w:t xml:space="preserve"> The Applicants filed proof of notice on June 4, 2020 and June 8, 2020. The Applicants filed supplemental proof of notice on July 9, 2020 and July 13, 2020.</w:t>
      </w:r>
    </w:p>
    <w:p w14:paraId="1E552413" w14:textId="0F60DCB3" w:rsidR="00D42DDA" w:rsidRDefault="00042694" w:rsidP="00042694">
      <w:pPr>
        <w:spacing w:line="360" w:lineRule="auto"/>
        <w:ind w:firstLine="720"/>
        <w:rPr>
          <w:szCs w:val="24"/>
        </w:rPr>
      </w:pPr>
      <w:r>
        <w:rPr>
          <w:szCs w:val="24"/>
        </w:rPr>
        <w:t>On June 29, 2020, Order No. 5 in this proceeding was issued, requiring Staff to file a supplemental recommendation on the sufficiency of notice by July 16, 2020. Therefore, this pleading is timely filed.</w:t>
      </w:r>
    </w:p>
    <w:p w14:paraId="11FF7820" w14:textId="10B026D7" w:rsidR="00042694" w:rsidRDefault="00042694" w:rsidP="00042694">
      <w:pPr>
        <w:spacing w:line="360" w:lineRule="auto"/>
        <w:ind w:firstLine="720"/>
        <w:rPr>
          <w:szCs w:val="24"/>
        </w:rPr>
      </w:pPr>
    </w:p>
    <w:p w14:paraId="50CEB6F5" w14:textId="77777777" w:rsidR="00042694" w:rsidRPr="00452640" w:rsidRDefault="00042694" w:rsidP="00042694">
      <w:pPr>
        <w:spacing w:line="360" w:lineRule="auto"/>
        <w:ind w:firstLine="720"/>
        <w:rPr>
          <w:szCs w:val="24"/>
        </w:rPr>
      </w:pPr>
    </w:p>
    <w:p w14:paraId="63E10029" w14:textId="1DF6D9AC" w:rsidR="00AF0FAE" w:rsidRDefault="00452640" w:rsidP="00342CCF">
      <w:pPr>
        <w:numPr>
          <w:ilvl w:val="0"/>
          <w:numId w:val="10"/>
        </w:numPr>
        <w:spacing w:line="360" w:lineRule="auto"/>
        <w:ind w:left="0" w:firstLine="0"/>
        <w:contextualSpacing/>
        <w:jc w:val="center"/>
        <w:rPr>
          <w:b/>
        </w:rPr>
      </w:pPr>
      <w:r>
        <w:rPr>
          <w:b/>
        </w:rPr>
        <w:lastRenderedPageBreak/>
        <w:t xml:space="preserve">SUFFICIENCY OF </w:t>
      </w:r>
      <w:r w:rsidR="00AF0FAE">
        <w:rPr>
          <w:b/>
        </w:rPr>
        <w:t>NOTICE</w:t>
      </w:r>
    </w:p>
    <w:p w14:paraId="47D3972F" w14:textId="744A674B" w:rsidR="00616C74" w:rsidRDefault="00452640" w:rsidP="00342CCF">
      <w:pPr>
        <w:spacing w:line="360" w:lineRule="auto"/>
        <w:ind w:firstLine="720"/>
      </w:pPr>
      <w:r>
        <w:t>Staff has reviewed the</w:t>
      </w:r>
      <w:r w:rsidR="00616C74">
        <w:t xml:space="preserve"> Applicants’ proof of notice, as supplemented, and recommends that notice is sufficient. Specifically, Staff recommends that notice of the application has been properly provided to all parties required under 16 Texas Administrative Code (TAC) </w:t>
      </w:r>
      <w:r w:rsidR="00616C74" w:rsidRPr="0051637F">
        <w:t>§§</w:t>
      </w:r>
      <w:r w:rsidR="00616C74">
        <w:t xml:space="preserve"> 24.239(b)-(d), as detailed in Staff’s May 15, 2020</w:t>
      </w:r>
      <w:r w:rsidR="00E80355">
        <w:t>,</w:t>
      </w:r>
      <w:r w:rsidR="00616C74">
        <w:t xml:space="preserve"> recommendation. Additionally, the Applicants’ July 13, 2020 filing included a PDF copy of the maps </w:t>
      </w:r>
      <w:r w:rsidR="00585787">
        <w:t>provided to affected parties via hyperlink included in the notice document. Therefore, Staff recommends that notice be found sufficient and that no additional notice be required.</w:t>
      </w:r>
    </w:p>
    <w:p w14:paraId="7FC70F4D" w14:textId="77777777" w:rsidR="00AF0FAE" w:rsidRDefault="00AF0FAE" w:rsidP="00342CCF">
      <w:pPr>
        <w:spacing w:line="360" w:lineRule="auto"/>
        <w:jc w:val="left"/>
        <w:rPr>
          <w:rFonts w:eastAsia="Calibri"/>
          <w:szCs w:val="22"/>
        </w:rPr>
      </w:pPr>
    </w:p>
    <w:p w14:paraId="12F40C5F" w14:textId="0837227F" w:rsidR="00AF0FAE" w:rsidRDefault="009604D1" w:rsidP="00342CCF">
      <w:pPr>
        <w:keepNext/>
        <w:numPr>
          <w:ilvl w:val="0"/>
          <w:numId w:val="31"/>
        </w:numPr>
        <w:spacing w:line="360" w:lineRule="auto"/>
        <w:ind w:left="0" w:firstLine="0"/>
        <w:contextualSpacing/>
        <w:jc w:val="center"/>
        <w:rPr>
          <w:b/>
        </w:rPr>
      </w:pPr>
      <w:r>
        <w:rPr>
          <w:b/>
        </w:rPr>
        <w:t xml:space="preserve">PROPOSED </w:t>
      </w:r>
      <w:r w:rsidR="00AF0FAE">
        <w:rPr>
          <w:b/>
        </w:rPr>
        <w:t>PROCEDURAL SCHEDULE</w:t>
      </w:r>
    </w:p>
    <w:p w14:paraId="327A6691" w14:textId="4CB39768" w:rsidR="00585787" w:rsidRDefault="00585787" w:rsidP="00585787">
      <w:pPr>
        <w:spacing w:line="360" w:lineRule="auto"/>
        <w:ind w:firstLine="720"/>
      </w:pPr>
      <w:r>
        <w:t>Staff recommends that notice be found sufficient.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5"/>
        <w:gridCol w:w="3825"/>
      </w:tblGrid>
      <w:tr w:rsidR="00585787" w14:paraId="0CD7A17D" w14:textId="77777777" w:rsidTr="00585787">
        <w:trPr>
          <w:trHeight w:val="263"/>
        </w:trPr>
        <w:tc>
          <w:tcPr>
            <w:tcW w:w="5525" w:type="dxa"/>
            <w:vAlign w:val="center"/>
          </w:tcPr>
          <w:p w14:paraId="1CBDA5F7" w14:textId="77777777" w:rsidR="00585787" w:rsidRPr="00E22403" w:rsidRDefault="00585787" w:rsidP="00585787">
            <w:pPr>
              <w:keepNext/>
              <w:jc w:val="center"/>
              <w:rPr>
                <w:b/>
              </w:rPr>
            </w:pPr>
            <w:r w:rsidRPr="00E22403">
              <w:rPr>
                <w:b/>
              </w:rPr>
              <w:t>Event</w:t>
            </w:r>
          </w:p>
        </w:tc>
        <w:tc>
          <w:tcPr>
            <w:tcW w:w="3825" w:type="dxa"/>
          </w:tcPr>
          <w:p w14:paraId="3294ADAD" w14:textId="77777777" w:rsidR="00585787" w:rsidRPr="00E22403" w:rsidRDefault="00585787" w:rsidP="00585787">
            <w:pPr>
              <w:keepNext/>
              <w:jc w:val="center"/>
              <w:rPr>
                <w:b/>
              </w:rPr>
            </w:pPr>
            <w:r w:rsidRPr="00E22403">
              <w:rPr>
                <w:b/>
              </w:rPr>
              <w:t>Date</w:t>
            </w:r>
          </w:p>
        </w:tc>
      </w:tr>
      <w:tr w:rsidR="00585787" w14:paraId="385C5EE8" w14:textId="77777777" w:rsidTr="005C0C0E">
        <w:trPr>
          <w:trHeight w:val="121"/>
        </w:trPr>
        <w:tc>
          <w:tcPr>
            <w:tcW w:w="5525" w:type="dxa"/>
          </w:tcPr>
          <w:p w14:paraId="475AF181" w14:textId="77777777" w:rsidR="00585787" w:rsidRPr="00306EFD" w:rsidRDefault="00585787" w:rsidP="005C0C0E">
            <w:pPr>
              <w:autoSpaceDE w:val="0"/>
              <w:autoSpaceDN w:val="0"/>
              <w:adjustRightInd w:val="0"/>
              <w:jc w:val="left"/>
              <w:rPr>
                <w:szCs w:val="24"/>
              </w:rPr>
            </w:pPr>
            <w:r w:rsidRPr="00306EFD">
              <w:rPr>
                <w:rFonts w:eastAsiaTheme="minorHAnsi"/>
                <w:szCs w:val="24"/>
              </w:rPr>
              <w:t xml:space="preserve">Notice completed </w:t>
            </w:r>
          </w:p>
        </w:tc>
        <w:tc>
          <w:tcPr>
            <w:tcW w:w="3825" w:type="dxa"/>
          </w:tcPr>
          <w:p w14:paraId="06EFCB71" w14:textId="5E4B0DDF" w:rsidR="00585787" w:rsidRPr="00585787" w:rsidRDefault="00585787" w:rsidP="005C0C0E">
            <w:pPr>
              <w:keepNext/>
              <w:jc w:val="left"/>
              <w:rPr>
                <w:iCs/>
                <w:szCs w:val="24"/>
              </w:rPr>
            </w:pPr>
            <w:r w:rsidRPr="00585787">
              <w:rPr>
                <w:iCs/>
                <w:szCs w:val="24"/>
              </w:rPr>
              <w:t>June 26, 2020</w:t>
            </w:r>
          </w:p>
        </w:tc>
      </w:tr>
      <w:tr w:rsidR="00585787" w14:paraId="5F02A423" w14:textId="77777777" w:rsidTr="00585787">
        <w:trPr>
          <w:trHeight w:val="308"/>
        </w:trPr>
        <w:tc>
          <w:tcPr>
            <w:tcW w:w="5525" w:type="dxa"/>
          </w:tcPr>
          <w:p w14:paraId="4AB1AE3E" w14:textId="77777777" w:rsidR="00585787" w:rsidRPr="00306EFD" w:rsidRDefault="00585787" w:rsidP="00585787">
            <w:pPr>
              <w:autoSpaceDE w:val="0"/>
              <w:autoSpaceDN w:val="0"/>
              <w:adjustRightInd w:val="0"/>
              <w:jc w:val="left"/>
              <w:rPr>
                <w:rFonts w:eastAsiaTheme="minorHAnsi"/>
                <w:szCs w:val="24"/>
              </w:rPr>
            </w:pPr>
            <w:r w:rsidRPr="00306EFD">
              <w:rPr>
                <w:rFonts w:eastAsiaTheme="minorHAnsi"/>
                <w:szCs w:val="24"/>
              </w:rPr>
              <w:t>Deadline for intervention</w:t>
            </w:r>
          </w:p>
        </w:tc>
        <w:tc>
          <w:tcPr>
            <w:tcW w:w="3825" w:type="dxa"/>
          </w:tcPr>
          <w:p w14:paraId="1D7650B3" w14:textId="008D24DF" w:rsidR="00585787" w:rsidRPr="00585787" w:rsidRDefault="00585787" w:rsidP="00585787">
            <w:pPr>
              <w:keepNext/>
              <w:jc w:val="left"/>
              <w:rPr>
                <w:iCs/>
                <w:szCs w:val="24"/>
              </w:rPr>
            </w:pPr>
            <w:r w:rsidRPr="00585787">
              <w:rPr>
                <w:iCs/>
                <w:szCs w:val="24"/>
              </w:rPr>
              <w:t>July 27, 2020</w:t>
            </w:r>
            <w:r w:rsidRPr="00585787">
              <w:rPr>
                <w:rStyle w:val="FootnoteReference"/>
                <w:iCs/>
                <w:szCs w:val="24"/>
              </w:rPr>
              <w:footnoteReference w:id="1"/>
            </w:r>
          </w:p>
        </w:tc>
      </w:tr>
      <w:tr w:rsidR="00585787" w14:paraId="2762F906" w14:textId="77777777" w:rsidTr="005C0C0E">
        <w:trPr>
          <w:trHeight w:val="611"/>
        </w:trPr>
        <w:tc>
          <w:tcPr>
            <w:tcW w:w="5525" w:type="dxa"/>
          </w:tcPr>
          <w:p w14:paraId="035FCD00" w14:textId="77777777" w:rsidR="00585787" w:rsidRPr="00306EFD" w:rsidRDefault="00585787" w:rsidP="005C0C0E">
            <w:pPr>
              <w:autoSpaceDE w:val="0"/>
              <w:autoSpaceDN w:val="0"/>
              <w:adjustRightInd w:val="0"/>
              <w:jc w:val="left"/>
              <w:rPr>
                <w:szCs w:val="24"/>
              </w:rPr>
            </w:pPr>
            <w:r w:rsidRPr="00306EFD">
              <w:rPr>
                <w:szCs w:val="24"/>
              </w:rPr>
              <w:t xml:space="preserve">Deadline for </w:t>
            </w:r>
            <w:r w:rsidRPr="000E2213">
              <w:rPr>
                <w:szCs w:val="24"/>
              </w:rPr>
              <w:t>Staff</w:t>
            </w:r>
            <w:r w:rsidRPr="00306EFD">
              <w:rPr>
                <w:szCs w:val="24"/>
              </w:rPr>
              <w:t xml:space="preserve"> to request a hearing or file a recommendation on the approval of the sale and on the CCN amendment</w:t>
            </w:r>
          </w:p>
        </w:tc>
        <w:tc>
          <w:tcPr>
            <w:tcW w:w="3825" w:type="dxa"/>
          </w:tcPr>
          <w:p w14:paraId="0D483D43" w14:textId="2CA75BF3" w:rsidR="00585787" w:rsidRPr="00585787" w:rsidRDefault="00585787" w:rsidP="005C0C0E">
            <w:pPr>
              <w:keepNext/>
              <w:jc w:val="left"/>
              <w:rPr>
                <w:iCs/>
                <w:szCs w:val="24"/>
              </w:rPr>
            </w:pPr>
            <w:r w:rsidRPr="00585787">
              <w:rPr>
                <w:iCs/>
                <w:szCs w:val="24"/>
              </w:rPr>
              <w:t>August 26, 2020</w:t>
            </w:r>
          </w:p>
        </w:tc>
      </w:tr>
      <w:tr w:rsidR="00585787" w14:paraId="0B2226F5" w14:textId="77777777" w:rsidTr="005C0C0E">
        <w:trPr>
          <w:trHeight w:val="611"/>
        </w:trPr>
        <w:tc>
          <w:tcPr>
            <w:tcW w:w="5525" w:type="dxa"/>
          </w:tcPr>
          <w:p w14:paraId="1AF8322D" w14:textId="77777777" w:rsidR="00585787" w:rsidRPr="00306EFD" w:rsidRDefault="00585787" w:rsidP="005C0C0E">
            <w:pPr>
              <w:autoSpaceDE w:val="0"/>
              <w:autoSpaceDN w:val="0"/>
              <w:adjustRightInd w:val="0"/>
              <w:jc w:val="left"/>
              <w:rPr>
                <w:rFonts w:eastAsiaTheme="minorHAnsi"/>
                <w:szCs w:val="24"/>
              </w:rPr>
            </w:pPr>
            <w:r w:rsidRPr="00306EFD">
              <w:rPr>
                <w:rFonts w:eastAsiaTheme="minorHAnsi"/>
                <w:szCs w:val="24"/>
              </w:rPr>
              <w:t xml:space="preserve">Deadline for parties to file a response to </w:t>
            </w:r>
            <w:r w:rsidRPr="000E2213">
              <w:rPr>
                <w:rFonts w:eastAsiaTheme="minorHAnsi"/>
                <w:szCs w:val="24"/>
              </w:rPr>
              <w:t>Staff’s</w:t>
            </w:r>
            <w:r w:rsidRPr="00306EFD">
              <w:rPr>
                <w:rFonts w:eastAsiaTheme="minorHAnsi"/>
                <w:szCs w:val="24"/>
              </w:rPr>
              <w:t xml:space="preserve"> recommendation </w:t>
            </w:r>
          </w:p>
        </w:tc>
        <w:tc>
          <w:tcPr>
            <w:tcW w:w="3825" w:type="dxa"/>
          </w:tcPr>
          <w:p w14:paraId="3EA99767" w14:textId="6A33507E" w:rsidR="00585787" w:rsidRPr="00585787" w:rsidRDefault="00585787" w:rsidP="005C0C0E">
            <w:pPr>
              <w:rPr>
                <w:iCs/>
                <w:szCs w:val="24"/>
              </w:rPr>
            </w:pPr>
            <w:r w:rsidRPr="00585787">
              <w:rPr>
                <w:iCs/>
                <w:szCs w:val="24"/>
              </w:rPr>
              <w:t>September 9, 2020</w:t>
            </w:r>
          </w:p>
        </w:tc>
      </w:tr>
      <w:tr w:rsidR="00585787" w14:paraId="2B4CC831" w14:textId="77777777" w:rsidTr="005C0C0E">
        <w:trPr>
          <w:trHeight w:val="611"/>
        </w:trPr>
        <w:tc>
          <w:tcPr>
            <w:tcW w:w="5525" w:type="dxa"/>
          </w:tcPr>
          <w:p w14:paraId="383D44FE" w14:textId="2139E707" w:rsidR="00585787" w:rsidRPr="00306EFD" w:rsidRDefault="00585787" w:rsidP="005C0C0E">
            <w:pPr>
              <w:autoSpaceDE w:val="0"/>
              <w:autoSpaceDN w:val="0"/>
              <w:adjustRightInd w:val="0"/>
              <w:jc w:val="left"/>
              <w:rPr>
                <w:rFonts w:eastAsiaTheme="minorHAnsi"/>
                <w:szCs w:val="24"/>
              </w:rPr>
            </w:pPr>
            <w:r w:rsidRPr="00306EFD">
              <w:rPr>
                <w:rFonts w:eastAsiaTheme="minorHAnsi"/>
                <w:szCs w:val="24"/>
              </w:rPr>
              <w:t>120</w:t>
            </w:r>
            <w:r>
              <w:rPr>
                <w:rFonts w:eastAsiaTheme="minorHAnsi"/>
                <w:szCs w:val="24"/>
              </w:rPr>
              <w:t>-</w:t>
            </w:r>
            <w:r w:rsidRPr="00306EFD">
              <w:rPr>
                <w:rFonts w:eastAsiaTheme="minorHAnsi"/>
                <w:szCs w:val="24"/>
              </w:rPr>
              <w:t>day deadline for the Commission to approve the sale or require a hearing</w:t>
            </w:r>
          </w:p>
        </w:tc>
        <w:tc>
          <w:tcPr>
            <w:tcW w:w="3825" w:type="dxa"/>
          </w:tcPr>
          <w:p w14:paraId="218CA2C3" w14:textId="5C7FBF20" w:rsidR="00585787" w:rsidRPr="00585787" w:rsidRDefault="00585787" w:rsidP="005C0C0E">
            <w:pPr>
              <w:keepNext/>
              <w:jc w:val="left"/>
              <w:rPr>
                <w:iCs/>
                <w:szCs w:val="24"/>
              </w:rPr>
            </w:pPr>
            <w:r w:rsidRPr="00585787">
              <w:rPr>
                <w:iCs/>
                <w:szCs w:val="24"/>
              </w:rPr>
              <w:t>October 26, 2020</w:t>
            </w:r>
            <w:r w:rsidRPr="00585787">
              <w:rPr>
                <w:rStyle w:val="FootnoteReference"/>
                <w:iCs/>
                <w:szCs w:val="24"/>
              </w:rPr>
              <w:footnoteReference w:id="2"/>
            </w:r>
          </w:p>
        </w:tc>
      </w:tr>
    </w:tbl>
    <w:p w14:paraId="463320B4" w14:textId="77777777" w:rsidR="00585787" w:rsidRPr="00585787" w:rsidRDefault="00585787" w:rsidP="00585787">
      <w:pPr>
        <w:keepNext/>
        <w:spacing w:line="360" w:lineRule="auto"/>
        <w:contextualSpacing/>
        <w:rPr>
          <w:bCs/>
        </w:rPr>
      </w:pPr>
    </w:p>
    <w:p w14:paraId="7554E091" w14:textId="77777777" w:rsidR="00AF0FAE" w:rsidRDefault="00AF0FAE" w:rsidP="00AF0FAE">
      <w:pPr>
        <w:numPr>
          <w:ilvl w:val="0"/>
          <w:numId w:val="31"/>
        </w:numPr>
        <w:spacing w:line="360" w:lineRule="auto"/>
        <w:ind w:left="0" w:firstLine="0"/>
        <w:contextualSpacing/>
        <w:jc w:val="center"/>
        <w:rPr>
          <w:b/>
        </w:rPr>
      </w:pPr>
      <w:r>
        <w:rPr>
          <w:b/>
        </w:rPr>
        <w:t>CONCLUSION</w:t>
      </w:r>
    </w:p>
    <w:p w14:paraId="18B0C732" w14:textId="7FF240D0" w:rsidR="002C2484" w:rsidRDefault="009604D1" w:rsidP="009604D1">
      <w:pPr>
        <w:spacing w:after="160" w:line="360" w:lineRule="auto"/>
        <w:ind w:firstLine="720"/>
      </w:pPr>
      <w:r>
        <w:t xml:space="preserve">Staff recommends that notice be found </w:t>
      </w:r>
      <w:r w:rsidR="00585787">
        <w:t xml:space="preserve">sufficient and that the above-proposed procedural schedule be adopted. Staff respectfully requests that an order be issued consistent with the foregoing recommendations. </w:t>
      </w:r>
    </w:p>
    <w:p w14:paraId="23107F07" w14:textId="77777777" w:rsidR="00585787" w:rsidRDefault="00585787" w:rsidP="009604D1">
      <w:pPr>
        <w:spacing w:after="160" w:line="360" w:lineRule="auto"/>
        <w:ind w:firstLine="720"/>
      </w:pPr>
    </w:p>
    <w:p w14:paraId="50D6979D" w14:textId="1F67418D" w:rsidR="002B4485" w:rsidRDefault="00390E2D">
      <w:pPr>
        <w:jc w:val="left"/>
      </w:pPr>
      <w:r>
        <w:lastRenderedPageBreak/>
        <w:t xml:space="preserve">Dated: </w:t>
      </w:r>
      <w:r w:rsidR="004F5D58">
        <w:fldChar w:fldCharType="begin"/>
      </w:r>
      <w:r w:rsidR="004F5D58">
        <w:instrText xml:space="preserve"> DATE \@ "MMMM d, yyyy" </w:instrText>
      </w:r>
      <w:r w:rsidR="004F5D58">
        <w:fldChar w:fldCharType="separate"/>
      </w:r>
      <w:r w:rsidR="00101E13">
        <w:rPr>
          <w:noProof/>
        </w:rPr>
        <w:t>July 16, 2020</w:t>
      </w:r>
      <w:r w:rsidR="004F5D58">
        <w:fldChar w:fldCharType="end"/>
      </w:r>
    </w:p>
    <w:p w14:paraId="538342B1" w14:textId="77777777" w:rsidR="00390E2D" w:rsidRDefault="00390E2D">
      <w:pPr>
        <w:jc w:val="left"/>
      </w:pPr>
    </w:p>
    <w:p w14:paraId="0A3A93CE" w14:textId="77777777" w:rsidR="002A360E" w:rsidRDefault="002A360E" w:rsidP="007449FB">
      <w:pPr>
        <w:pStyle w:val="Normaldouble"/>
        <w:ind w:left="4320"/>
      </w:pPr>
      <w:r>
        <w:t xml:space="preserve">Respectfully </w:t>
      </w:r>
      <w:r w:rsidR="002C2484">
        <w:t>s</w:t>
      </w:r>
      <w:r>
        <w:t>ubmitted,</w:t>
      </w:r>
    </w:p>
    <w:p w14:paraId="0444E96E" w14:textId="77777777" w:rsidR="00FB7C03" w:rsidRPr="00F95914" w:rsidRDefault="00FB7C03" w:rsidP="007449FB">
      <w:pPr>
        <w:ind w:left="4320"/>
        <w:contextualSpacing/>
        <w:rPr>
          <w:b/>
          <w:szCs w:val="24"/>
        </w:rPr>
      </w:pPr>
      <w:r w:rsidRPr="00F95914">
        <w:rPr>
          <w:b/>
          <w:szCs w:val="24"/>
        </w:rPr>
        <w:t>PUBLIC UTILITY COMMISSION OF TEXAS LEGAL DIVISION</w:t>
      </w:r>
    </w:p>
    <w:p w14:paraId="62BBDF26" w14:textId="77777777" w:rsidR="00FB7C03" w:rsidRDefault="00FB7C03" w:rsidP="007449FB">
      <w:pPr>
        <w:pStyle w:val="Normaldouble"/>
        <w:spacing w:line="240" w:lineRule="auto"/>
        <w:ind w:left="3600"/>
      </w:pPr>
    </w:p>
    <w:p w14:paraId="5C6CABDD" w14:textId="23AED31D" w:rsidR="00E21435" w:rsidRPr="00D91433" w:rsidRDefault="009F44EE" w:rsidP="00E21435">
      <w:pPr>
        <w:ind w:left="4320"/>
      </w:pPr>
      <w:r>
        <w:t>Rachelle Nicolette Robles</w:t>
      </w:r>
    </w:p>
    <w:p w14:paraId="500A2F2D" w14:textId="77777777" w:rsidR="00E21435" w:rsidRPr="00D91433" w:rsidRDefault="00E21435" w:rsidP="00E21435">
      <w:pPr>
        <w:ind w:left="4320"/>
        <w:jc w:val="left"/>
      </w:pPr>
      <w:r w:rsidRPr="00D91433">
        <w:t xml:space="preserve">Division Director </w:t>
      </w:r>
    </w:p>
    <w:p w14:paraId="31C0AEC9" w14:textId="77777777" w:rsidR="00E21435" w:rsidRDefault="00E21435" w:rsidP="00E21435">
      <w:pPr>
        <w:ind w:left="4320"/>
        <w:jc w:val="left"/>
        <w:rPr>
          <w:rFonts w:eastAsia="Calibri"/>
        </w:rPr>
      </w:pPr>
    </w:p>
    <w:p w14:paraId="47FE1BE7" w14:textId="77777777" w:rsidR="00E21435" w:rsidRPr="007D0E18" w:rsidRDefault="00E21435" w:rsidP="00E21435">
      <w:pPr>
        <w:ind w:left="3600"/>
      </w:pPr>
      <w:r>
        <w:tab/>
      </w:r>
      <w:r w:rsidRPr="007D0E18">
        <w:t>Heath D. Armstrong</w:t>
      </w:r>
    </w:p>
    <w:p w14:paraId="7A81404F" w14:textId="77777777" w:rsidR="00E21435" w:rsidRPr="007D0E18" w:rsidRDefault="00E21435" w:rsidP="00E21435">
      <w:pPr>
        <w:ind w:left="4320"/>
      </w:pPr>
      <w:r w:rsidRPr="007D0E18">
        <w:t>Managing Attorney</w:t>
      </w:r>
    </w:p>
    <w:p w14:paraId="4B8D1D45" w14:textId="77777777" w:rsidR="00E21435" w:rsidRPr="007D0E18" w:rsidRDefault="00E21435" w:rsidP="00E21435">
      <w:pPr>
        <w:ind w:left="4320"/>
      </w:pPr>
    </w:p>
    <w:p w14:paraId="7FA8C298" w14:textId="77777777" w:rsidR="00E21435" w:rsidRPr="007D0E18" w:rsidRDefault="00E21435" w:rsidP="00E21435">
      <w:pPr>
        <w:ind w:left="4320"/>
      </w:pPr>
    </w:p>
    <w:p w14:paraId="083E3BF4" w14:textId="060CE4A5" w:rsidR="00E21435" w:rsidRPr="007D0E18" w:rsidRDefault="00E21435" w:rsidP="00E21435">
      <w:r w:rsidRPr="007D0E18">
        <w:tab/>
      </w:r>
      <w:r w:rsidRPr="007D0E18">
        <w:tab/>
      </w:r>
      <w:r w:rsidRPr="007D0E18">
        <w:tab/>
      </w:r>
      <w:r w:rsidRPr="007D0E18">
        <w:tab/>
      </w:r>
      <w:r w:rsidRPr="007D0E18">
        <w:tab/>
      </w:r>
      <w:r w:rsidRPr="007D0E18">
        <w:tab/>
      </w:r>
      <w:r w:rsidR="00342CCF">
        <w:rPr>
          <w:u w:val="single"/>
        </w:rPr>
        <w:t>/s/Courtney Dean</w:t>
      </w:r>
      <w:r w:rsidRPr="007D0E18">
        <w:t>_______</w:t>
      </w:r>
    </w:p>
    <w:p w14:paraId="568EC77F" w14:textId="77777777" w:rsidR="00E21435" w:rsidRPr="007D0E18" w:rsidRDefault="00E21435" w:rsidP="00E21435">
      <w:r w:rsidRPr="007D0E18">
        <w:tab/>
      </w:r>
      <w:r w:rsidRPr="007D0E18">
        <w:tab/>
      </w:r>
      <w:r w:rsidRPr="007D0E18">
        <w:tab/>
      </w:r>
      <w:r w:rsidRPr="007D0E18">
        <w:tab/>
      </w:r>
      <w:r w:rsidRPr="007D0E18">
        <w:tab/>
      </w:r>
      <w:r w:rsidRPr="007D0E18">
        <w:tab/>
      </w:r>
      <w:bookmarkStart w:id="1" w:name="_Hlk26951441"/>
      <w:r w:rsidRPr="007D0E18">
        <w:t>Courtney N. Dean</w:t>
      </w:r>
      <w:bookmarkEnd w:id="1"/>
    </w:p>
    <w:p w14:paraId="3E883465" w14:textId="77777777" w:rsidR="00E21435" w:rsidRPr="007D0E18" w:rsidRDefault="00E21435" w:rsidP="00E21435">
      <w:r w:rsidRPr="007D0E18">
        <w:tab/>
      </w:r>
      <w:r w:rsidRPr="007D0E18">
        <w:tab/>
      </w:r>
      <w:r w:rsidRPr="007D0E18">
        <w:tab/>
      </w:r>
      <w:r w:rsidRPr="007D0E18">
        <w:tab/>
      </w:r>
      <w:r w:rsidRPr="007D0E18">
        <w:tab/>
      </w:r>
      <w:r w:rsidRPr="007D0E18">
        <w:tab/>
        <w:t>State Bar No. 24116269</w:t>
      </w:r>
    </w:p>
    <w:p w14:paraId="0A4ED7B1" w14:textId="77777777" w:rsidR="00E21435" w:rsidRPr="007D0E18" w:rsidRDefault="00E21435" w:rsidP="00E21435">
      <w:r w:rsidRPr="007D0E18">
        <w:tab/>
      </w:r>
      <w:r w:rsidRPr="007D0E18">
        <w:tab/>
      </w:r>
      <w:r w:rsidRPr="007D0E18">
        <w:tab/>
      </w:r>
      <w:r w:rsidRPr="007D0E18">
        <w:tab/>
      </w:r>
      <w:r w:rsidRPr="007D0E18">
        <w:tab/>
      </w:r>
      <w:r w:rsidRPr="007D0E18">
        <w:tab/>
        <w:t>1701 N. Congress Avenue</w:t>
      </w:r>
    </w:p>
    <w:p w14:paraId="0DB56258" w14:textId="77777777" w:rsidR="00E21435" w:rsidRPr="007D0E18" w:rsidRDefault="00E21435" w:rsidP="00E21435">
      <w:r w:rsidRPr="007D0E18">
        <w:tab/>
      </w:r>
      <w:r w:rsidRPr="007D0E18">
        <w:tab/>
      </w:r>
      <w:r w:rsidRPr="007D0E18">
        <w:tab/>
      </w:r>
      <w:r w:rsidRPr="007D0E18">
        <w:tab/>
      </w:r>
      <w:r w:rsidRPr="007D0E18">
        <w:tab/>
      </w:r>
      <w:r w:rsidRPr="007D0E18">
        <w:tab/>
        <w:t>P.O. Box 13326</w:t>
      </w:r>
    </w:p>
    <w:p w14:paraId="028A7090" w14:textId="77777777" w:rsidR="00E21435" w:rsidRPr="007D0E18" w:rsidRDefault="00E21435" w:rsidP="00E21435">
      <w:r w:rsidRPr="007D0E18">
        <w:tab/>
      </w:r>
      <w:r w:rsidRPr="007D0E18">
        <w:tab/>
      </w:r>
      <w:r w:rsidRPr="007D0E18">
        <w:tab/>
      </w:r>
      <w:r w:rsidRPr="007D0E18">
        <w:tab/>
      </w:r>
      <w:r w:rsidRPr="007D0E18">
        <w:tab/>
      </w:r>
      <w:r w:rsidRPr="007D0E18">
        <w:tab/>
        <w:t>Austin, Texas 78711-3326</w:t>
      </w:r>
    </w:p>
    <w:p w14:paraId="140CE655" w14:textId="77777777" w:rsidR="00E21435" w:rsidRPr="007D0E18" w:rsidRDefault="00E21435" w:rsidP="00E21435">
      <w:r w:rsidRPr="007D0E18">
        <w:tab/>
      </w:r>
      <w:r w:rsidRPr="007D0E18">
        <w:tab/>
      </w:r>
      <w:r w:rsidRPr="007D0E18">
        <w:tab/>
      </w:r>
      <w:r w:rsidRPr="007D0E18">
        <w:tab/>
      </w:r>
      <w:r w:rsidRPr="007D0E18">
        <w:tab/>
      </w:r>
      <w:r w:rsidRPr="007D0E18">
        <w:tab/>
        <w:t>(512) 936-7235</w:t>
      </w:r>
    </w:p>
    <w:p w14:paraId="4DED1030" w14:textId="77777777" w:rsidR="00E21435" w:rsidRPr="007D0E18" w:rsidRDefault="00E21435" w:rsidP="00E21435">
      <w:r w:rsidRPr="007D0E18">
        <w:tab/>
      </w:r>
      <w:r w:rsidRPr="007D0E18">
        <w:tab/>
      </w:r>
      <w:r w:rsidRPr="007D0E18">
        <w:tab/>
      </w:r>
      <w:r w:rsidRPr="007D0E18">
        <w:tab/>
      </w:r>
      <w:r w:rsidRPr="007D0E18">
        <w:tab/>
      </w:r>
      <w:r w:rsidRPr="007D0E18">
        <w:tab/>
        <w:t>(512) 936-7268 (facsimile)</w:t>
      </w:r>
    </w:p>
    <w:p w14:paraId="6CED55E5" w14:textId="0BAD701D" w:rsidR="007D4CBC" w:rsidRPr="00585787" w:rsidRDefault="00E21435" w:rsidP="00585787">
      <w:r w:rsidRPr="007D0E18">
        <w:tab/>
      </w:r>
      <w:r w:rsidRPr="007D0E18">
        <w:tab/>
      </w:r>
      <w:r w:rsidRPr="007D0E18">
        <w:tab/>
      </w:r>
      <w:r w:rsidRPr="007D0E18">
        <w:tab/>
      </w:r>
      <w:r w:rsidRPr="007D0E18">
        <w:tab/>
      </w:r>
      <w:r w:rsidRPr="007D0E18">
        <w:tab/>
        <w:t>courtney.dean@puc.texas.gov</w:t>
      </w:r>
    </w:p>
    <w:p w14:paraId="27EFDB19" w14:textId="37B50515" w:rsidR="007D4CBC" w:rsidRDefault="007D4CBC" w:rsidP="00C66CFD">
      <w:pPr>
        <w:jc w:val="center"/>
        <w:rPr>
          <w:b/>
          <w:bCs/>
          <w:caps/>
          <w:szCs w:val="24"/>
        </w:rPr>
      </w:pPr>
    </w:p>
    <w:p w14:paraId="3690B68B" w14:textId="68B7CA03" w:rsidR="007D4CBC" w:rsidRDefault="007D4CBC" w:rsidP="00C66CFD">
      <w:pPr>
        <w:jc w:val="center"/>
        <w:rPr>
          <w:b/>
          <w:bCs/>
          <w:caps/>
          <w:szCs w:val="24"/>
        </w:rPr>
      </w:pPr>
    </w:p>
    <w:p w14:paraId="1A32024E" w14:textId="77777777" w:rsidR="007D4CBC" w:rsidRDefault="007D4CBC" w:rsidP="00585787">
      <w:pPr>
        <w:rPr>
          <w:b/>
          <w:bCs/>
          <w:caps/>
          <w:szCs w:val="24"/>
        </w:rPr>
      </w:pPr>
    </w:p>
    <w:p w14:paraId="4B5CBD44" w14:textId="17B2C874" w:rsidR="00CE70D1" w:rsidRDefault="00C66CFD" w:rsidP="00585787">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D61EF2">
        <w:rPr>
          <w:b/>
          <w:bCs/>
          <w:caps/>
          <w:szCs w:val="24"/>
        </w:rPr>
        <w:t>50</w:t>
      </w:r>
      <w:r w:rsidR="00E21435">
        <w:rPr>
          <w:b/>
          <w:bCs/>
          <w:caps/>
          <w:szCs w:val="24"/>
        </w:rPr>
        <w:t>319</w:t>
      </w:r>
    </w:p>
    <w:p w14:paraId="3FD5B02C" w14:textId="77777777" w:rsidR="00C66CFD" w:rsidRPr="007C52EB" w:rsidRDefault="00C66CFD" w:rsidP="00C66CFD">
      <w:pPr>
        <w:keepNext/>
        <w:jc w:val="center"/>
        <w:rPr>
          <w:b/>
          <w:szCs w:val="24"/>
        </w:rPr>
      </w:pPr>
      <w:r w:rsidRPr="007C52EB">
        <w:rPr>
          <w:b/>
          <w:szCs w:val="24"/>
        </w:rPr>
        <w:t>CERTIFICATE OF SERVICE</w:t>
      </w:r>
    </w:p>
    <w:p w14:paraId="03D452FE" w14:textId="77777777" w:rsidR="00C66CFD" w:rsidRPr="007C52EB" w:rsidRDefault="00C66CFD" w:rsidP="00C66CFD">
      <w:pPr>
        <w:keepNext/>
        <w:jc w:val="center"/>
        <w:rPr>
          <w:b/>
          <w:szCs w:val="24"/>
        </w:rPr>
      </w:pPr>
    </w:p>
    <w:p w14:paraId="14636C81" w14:textId="574A7465" w:rsidR="00F0127E" w:rsidRDefault="00F0127E" w:rsidP="00F0127E">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101E13">
        <w:rPr>
          <w:noProof/>
          <w:szCs w:val="24"/>
        </w:rPr>
        <w:t>July 16, 2020</w:t>
      </w:r>
      <w:r>
        <w:rPr>
          <w:szCs w:val="24"/>
        </w:rPr>
        <w:fldChar w:fldCharType="end"/>
      </w:r>
      <w:r>
        <w:rPr>
          <w:color w:val="0D0D0D"/>
          <w:szCs w:val="24"/>
        </w:rPr>
        <w:t>, in accordance with the Order Suspending Rules, issued in Project No. 50664.</w:t>
      </w:r>
    </w:p>
    <w:p w14:paraId="74C53C30" w14:textId="77777777" w:rsidR="00C66CFD" w:rsidRPr="007C52EB" w:rsidRDefault="00C66CFD" w:rsidP="00C66CFD">
      <w:pPr>
        <w:keepNext/>
        <w:spacing w:line="360" w:lineRule="auto"/>
        <w:ind w:firstLine="720"/>
        <w:rPr>
          <w:szCs w:val="24"/>
        </w:rPr>
      </w:pPr>
    </w:p>
    <w:p w14:paraId="4DA2F493" w14:textId="3D5B988D" w:rsidR="00C66CFD" w:rsidRPr="00562F7C" w:rsidRDefault="00342CCF" w:rsidP="00C66CFD">
      <w:pPr>
        <w:keepNext/>
        <w:ind w:left="3600" w:firstLine="720"/>
        <w:rPr>
          <w:szCs w:val="24"/>
        </w:rPr>
      </w:pPr>
      <w:r>
        <w:rPr>
          <w:szCs w:val="24"/>
          <w:u w:val="single"/>
        </w:rPr>
        <w:t>/s/Courtney Dean</w:t>
      </w:r>
      <w:r w:rsidR="00C66CFD" w:rsidRPr="00562F7C">
        <w:rPr>
          <w:szCs w:val="24"/>
        </w:rPr>
        <w:t>_____</w:t>
      </w:r>
      <w:r w:rsidR="00C66CFD">
        <w:rPr>
          <w:szCs w:val="24"/>
        </w:rPr>
        <w:t>___</w:t>
      </w:r>
      <w:r w:rsidR="00C66CFD" w:rsidRPr="00562F7C">
        <w:rPr>
          <w:szCs w:val="24"/>
        </w:rPr>
        <w:t>_________</w:t>
      </w:r>
    </w:p>
    <w:p w14:paraId="7F8D7E0B" w14:textId="77777777" w:rsidR="0038776A" w:rsidRPr="00F12D2D" w:rsidRDefault="00E21435" w:rsidP="00E21435">
      <w:pPr>
        <w:overflowPunct w:val="0"/>
        <w:autoSpaceDE w:val="0"/>
        <w:autoSpaceDN w:val="0"/>
        <w:adjustRightInd w:val="0"/>
        <w:ind w:left="3600" w:firstLine="720"/>
        <w:jc w:val="left"/>
        <w:textAlignment w:val="baseline"/>
        <w:rPr>
          <w:rFonts w:eastAsia="Calibri"/>
          <w:szCs w:val="24"/>
        </w:rPr>
      </w:pPr>
      <w:r w:rsidRPr="007D0E18">
        <w:t>Courtney N. Dean</w:t>
      </w:r>
    </w:p>
    <w:sectPr w:rsidR="0038776A" w:rsidRPr="00F12D2D" w:rsidSect="00613132">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35B6A" w14:textId="77777777" w:rsidR="00CF121A" w:rsidRDefault="00CF121A">
      <w:r>
        <w:separator/>
      </w:r>
    </w:p>
  </w:endnote>
  <w:endnote w:type="continuationSeparator" w:id="0">
    <w:p w14:paraId="7EBF7709" w14:textId="77777777" w:rsidR="00CF121A" w:rsidRDefault="00CF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6A30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288341"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984960"/>
      <w:docPartObj>
        <w:docPartGallery w:val="Page Numbers (Bottom of Page)"/>
        <w:docPartUnique/>
      </w:docPartObj>
    </w:sdtPr>
    <w:sdtEndPr/>
    <w:sdtContent>
      <w:sdt>
        <w:sdtPr>
          <w:id w:val="1728636285"/>
          <w:docPartObj>
            <w:docPartGallery w:val="Page Numbers (Top of Page)"/>
            <w:docPartUnique/>
          </w:docPartObj>
        </w:sdtPr>
        <w:sdtEndPr/>
        <w:sdtContent>
          <w:p w14:paraId="3AB01A7C" w14:textId="1A4AD9D5" w:rsidR="00342CCF" w:rsidRPr="00342CCF" w:rsidRDefault="00342CCF">
            <w:pPr>
              <w:pStyle w:val="Footer"/>
              <w:jc w:val="center"/>
            </w:pPr>
            <w:r w:rsidRPr="00342CCF">
              <w:t xml:space="preserve">Page </w:t>
            </w:r>
            <w:r w:rsidRPr="00342CCF">
              <w:rPr>
                <w:sz w:val="24"/>
                <w:szCs w:val="24"/>
              </w:rPr>
              <w:fldChar w:fldCharType="begin"/>
            </w:r>
            <w:r w:rsidRPr="00342CCF">
              <w:instrText xml:space="preserve"> PAGE </w:instrText>
            </w:r>
            <w:r w:rsidRPr="00342CCF">
              <w:rPr>
                <w:sz w:val="24"/>
                <w:szCs w:val="24"/>
              </w:rPr>
              <w:fldChar w:fldCharType="separate"/>
            </w:r>
            <w:r w:rsidRPr="00342CCF">
              <w:rPr>
                <w:noProof/>
              </w:rPr>
              <w:t>2</w:t>
            </w:r>
            <w:r w:rsidRPr="00342CCF">
              <w:rPr>
                <w:sz w:val="24"/>
                <w:szCs w:val="24"/>
              </w:rPr>
              <w:fldChar w:fldCharType="end"/>
            </w:r>
            <w:r w:rsidRPr="00342CCF">
              <w:t xml:space="preserve"> of </w:t>
            </w:r>
            <w:r w:rsidR="00101E13">
              <w:fldChar w:fldCharType="begin"/>
            </w:r>
            <w:r w:rsidR="00101E13">
              <w:instrText xml:space="preserve"> NUMPAGES  </w:instrText>
            </w:r>
            <w:r w:rsidR="00101E13">
              <w:fldChar w:fldCharType="separate"/>
            </w:r>
            <w:r w:rsidRPr="00342CCF">
              <w:rPr>
                <w:noProof/>
              </w:rPr>
              <w:t>2</w:t>
            </w:r>
            <w:r w:rsidR="00101E13">
              <w:rPr>
                <w:noProof/>
              </w:rPr>
              <w:fldChar w:fldCharType="end"/>
            </w:r>
          </w:p>
        </w:sdtContent>
      </w:sdt>
    </w:sdtContent>
  </w:sdt>
  <w:p w14:paraId="119533AF"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3B33" w14:textId="77777777" w:rsidR="00CF121A" w:rsidRDefault="00CF121A">
      <w:r>
        <w:separator/>
      </w:r>
    </w:p>
  </w:footnote>
  <w:footnote w:type="continuationSeparator" w:id="0">
    <w:p w14:paraId="2A78F88C" w14:textId="77777777" w:rsidR="00CF121A" w:rsidRDefault="00CF121A">
      <w:r>
        <w:continuationSeparator/>
      </w:r>
    </w:p>
  </w:footnote>
  <w:footnote w:id="1">
    <w:p w14:paraId="3BA8BFDD" w14:textId="5F590AB8" w:rsidR="00585787" w:rsidRPr="00585787" w:rsidRDefault="00585787" w:rsidP="00585787">
      <w:pPr>
        <w:ind w:firstLine="720"/>
        <w:rPr>
          <w:color w:val="00B0F0"/>
          <w:sz w:val="20"/>
        </w:rPr>
      </w:pPr>
      <w:r w:rsidRPr="00585787">
        <w:rPr>
          <w:rStyle w:val="FootnoteReference"/>
          <w:szCs w:val="16"/>
        </w:rPr>
        <w:footnoteRef/>
      </w:r>
      <w:r>
        <w:rPr>
          <w:sz w:val="20"/>
        </w:rPr>
        <w:t xml:space="preserve">  </w:t>
      </w:r>
      <w:r w:rsidRPr="00585787">
        <w:rPr>
          <w:color w:val="000000" w:themeColor="text1"/>
          <w:sz w:val="20"/>
        </w:rPr>
        <w:t>Under</w:t>
      </w:r>
      <w:r>
        <w:rPr>
          <w:color w:val="000000" w:themeColor="text1"/>
          <w:sz w:val="20"/>
        </w:rPr>
        <w:t xml:space="preserve"> </w:t>
      </w:r>
      <w:r w:rsidRPr="00585787">
        <w:rPr>
          <w:color w:val="000000" w:themeColor="text1"/>
          <w:sz w:val="20"/>
        </w:rPr>
        <w:t>16 TAC § 24.239(b), the intervention period shall not be less than 30 days unless good cause is shown. Notice was</w:t>
      </w:r>
      <w:r>
        <w:rPr>
          <w:color w:val="000000" w:themeColor="text1"/>
          <w:sz w:val="20"/>
        </w:rPr>
        <w:t xml:space="preserve"> complete</w:t>
      </w:r>
      <w:r w:rsidRPr="00585787">
        <w:rPr>
          <w:color w:val="000000" w:themeColor="text1"/>
          <w:sz w:val="20"/>
        </w:rPr>
        <w:t xml:space="preserve"> on </w:t>
      </w:r>
      <w:r>
        <w:rPr>
          <w:color w:val="000000" w:themeColor="text1"/>
          <w:sz w:val="20"/>
        </w:rPr>
        <w:t xml:space="preserve">June 26, 2020. </w:t>
      </w:r>
      <w:r w:rsidRPr="00585787">
        <w:rPr>
          <w:color w:val="000000" w:themeColor="text1"/>
          <w:sz w:val="20"/>
        </w:rPr>
        <w:t xml:space="preserve">Therefore, 30 days after </w:t>
      </w:r>
      <w:r>
        <w:rPr>
          <w:color w:val="000000" w:themeColor="text1"/>
          <w:sz w:val="20"/>
        </w:rPr>
        <w:t>June 26, 2020</w:t>
      </w:r>
      <w:r w:rsidRPr="00585787">
        <w:rPr>
          <w:color w:val="000000" w:themeColor="text1"/>
          <w:sz w:val="20"/>
        </w:rPr>
        <w:t xml:space="preserve"> is </w:t>
      </w:r>
      <w:r>
        <w:rPr>
          <w:color w:val="000000" w:themeColor="text1"/>
          <w:sz w:val="20"/>
        </w:rPr>
        <w:t xml:space="preserve">Sunday, July 26, 2020. The next day the Commission is open for business is Monday, July 27, 2020. </w:t>
      </w:r>
      <w:r w:rsidRPr="00585787">
        <w:rPr>
          <w:color w:val="000000" w:themeColor="text1"/>
          <w:sz w:val="20"/>
        </w:rPr>
        <w:t xml:space="preserve">  </w:t>
      </w:r>
    </w:p>
    <w:p w14:paraId="53D566BD" w14:textId="77777777" w:rsidR="00585787" w:rsidRDefault="00585787" w:rsidP="00585787">
      <w:pPr>
        <w:pStyle w:val="FootnoteText"/>
      </w:pPr>
    </w:p>
  </w:footnote>
  <w:footnote w:id="2">
    <w:p w14:paraId="3CD33840" w14:textId="178FB7FE" w:rsidR="00585787" w:rsidRPr="00585787" w:rsidRDefault="00585787" w:rsidP="00585787">
      <w:pPr>
        <w:pStyle w:val="FootnoteText"/>
        <w:ind w:firstLine="720"/>
      </w:pPr>
      <w:r w:rsidRPr="00585787">
        <w:rPr>
          <w:rStyle w:val="FootnoteReference"/>
        </w:rPr>
        <w:footnoteRef/>
      </w:r>
      <w:r w:rsidRPr="00585787">
        <w:rPr>
          <w:color w:val="000000" w:themeColor="text1"/>
        </w:rPr>
        <w:t xml:space="preserve"> </w:t>
      </w:r>
      <w:r>
        <w:rPr>
          <w:color w:val="000000" w:themeColor="text1"/>
        </w:rPr>
        <w:t xml:space="preserve"> </w:t>
      </w:r>
      <w:r w:rsidRPr="00585787">
        <w:rPr>
          <w:color w:val="000000" w:themeColor="text1"/>
        </w:rPr>
        <w:t xml:space="preserve">Under 16 TAC </w:t>
      </w:r>
      <w:r w:rsidRPr="00585787">
        <w:rPr>
          <w:color w:val="000000" w:themeColor="text1"/>
          <w:szCs w:val="24"/>
        </w:rPr>
        <w:t>§</w:t>
      </w:r>
      <w:r w:rsidRPr="00585787">
        <w:rPr>
          <w:color w:val="000000" w:themeColor="text1"/>
        </w:rPr>
        <w:t xml:space="preserve"> 24.239 (a) and (j), the deadline for Commission action is 120 days after the mailing or publication of notice, whichever occurs later.  One hundred and twenty days after </w:t>
      </w:r>
      <w:r>
        <w:rPr>
          <w:color w:val="000000" w:themeColor="text1"/>
        </w:rPr>
        <w:t>June 26, 2020</w:t>
      </w:r>
      <w:r w:rsidRPr="00585787">
        <w:rPr>
          <w:color w:val="000000" w:themeColor="text1"/>
        </w:rPr>
        <w:t xml:space="preserve"> is </w:t>
      </w:r>
      <w:r>
        <w:rPr>
          <w:color w:val="000000" w:themeColor="text1"/>
        </w:rPr>
        <w:t xml:space="preserve">Saturday, October 24, 2020. The next day the Commission is open for business is Monday, October 26, 2020.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0A001A"/>
    <w:multiLevelType w:val="hybridMultilevel"/>
    <w:tmpl w:val="D37612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0C2C09"/>
    <w:multiLevelType w:val="hybridMultilevel"/>
    <w:tmpl w:val="17DEEEF4"/>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8"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C744528"/>
    <w:multiLevelType w:val="hybridMultilevel"/>
    <w:tmpl w:val="97DEC8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C792ADAC"/>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5"/>
  </w:num>
  <w:num w:numId="5">
    <w:abstractNumId w:val="28"/>
  </w:num>
  <w:num w:numId="6">
    <w:abstractNumId w:val="27"/>
  </w:num>
  <w:num w:numId="7">
    <w:abstractNumId w:val="13"/>
  </w:num>
  <w:num w:numId="8">
    <w:abstractNumId w:val="14"/>
  </w:num>
  <w:num w:numId="9">
    <w:abstractNumId w:val="22"/>
  </w:num>
  <w:num w:numId="10">
    <w:abstractNumId w:val="21"/>
  </w:num>
  <w:num w:numId="11">
    <w:abstractNumId w:val="19"/>
  </w:num>
  <w:num w:numId="12">
    <w:abstractNumId w:val="6"/>
  </w:num>
  <w:num w:numId="13">
    <w:abstractNumId w:val="29"/>
  </w:num>
  <w:num w:numId="14">
    <w:abstractNumId w:val="15"/>
  </w:num>
  <w:num w:numId="15">
    <w:abstractNumId w:val="2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0"/>
  </w:num>
  <w:num w:numId="19">
    <w:abstractNumId w:val="23"/>
  </w:num>
  <w:num w:numId="20">
    <w:abstractNumId w:val="8"/>
  </w:num>
  <w:num w:numId="21">
    <w:abstractNumId w:val="0"/>
  </w:num>
  <w:num w:numId="22">
    <w:abstractNumId w:val="11"/>
  </w:num>
  <w:num w:numId="23">
    <w:abstractNumId w:val="20"/>
  </w:num>
  <w:num w:numId="24">
    <w:abstractNumId w:val="26"/>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0"/>
  </w:num>
  <w:num w:numId="34">
    <w:abstractNumId w:val="4"/>
  </w:num>
  <w:num w:numId="35">
    <w:abstractNumId w:val="3"/>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134BB"/>
    <w:rsid w:val="00015160"/>
    <w:rsid w:val="00022774"/>
    <w:rsid w:val="000233F8"/>
    <w:rsid w:val="00042694"/>
    <w:rsid w:val="00045794"/>
    <w:rsid w:val="00050EC3"/>
    <w:rsid w:val="00051D96"/>
    <w:rsid w:val="000621BB"/>
    <w:rsid w:val="00072056"/>
    <w:rsid w:val="00072FE5"/>
    <w:rsid w:val="000767DB"/>
    <w:rsid w:val="000857EC"/>
    <w:rsid w:val="0008669E"/>
    <w:rsid w:val="0009189B"/>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13"/>
    <w:rsid w:val="00101E9A"/>
    <w:rsid w:val="00104BD4"/>
    <w:rsid w:val="001171A2"/>
    <w:rsid w:val="00122C66"/>
    <w:rsid w:val="00127224"/>
    <w:rsid w:val="00132C88"/>
    <w:rsid w:val="001347B7"/>
    <w:rsid w:val="00136DDC"/>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4837"/>
    <w:rsid w:val="001F5FDD"/>
    <w:rsid w:val="00201516"/>
    <w:rsid w:val="0020243D"/>
    <w:rsid w:val="00202636"/>
    <w:rsid w:val="002034B3"/>
    <w:rsid w:val="0020473E"/>
    <w:rsid w:val="00210E4D"/>
    <w:rsid w:val="00214C28"/>
    <w:rsid w:val="0021567A"/>
    <w:rsid w:val="00217977"/>
    <w:rsid w:val="0022173D"/>
    <w:rsid w:val="00221DA1"/>
    <w:rsid w:val="002241EF"/>
    <w:rsid w:val="00226C69"/>
    <w:rsid w:val="00227044"/>
    <w:rsid w:val="00230417"/>
    <w:rsid w:val="0023091D"/>
    <w:rsid w:val="002329B6"/>
    <w:rsid w:val="00240DCE"/>
    <w:rsid w:val="0024377E"/>
    <w:rsid w:val="00247F89"/>
    <w:rsid w:val="00253FE6"/>
    <w:rsid w:val="0025700B"/>
    <w:rsid w:val="00261AFE"/>
    <w:rsid w:val="002701CA"/>
    <w:rsid w:val="00270C7B"/>
    <w:rsid w:val="00271524"/>
    <w:rsid w:val="00272208"/>
    <w:rsid w:val="0027309D"/>
    <w:rsid w:val="00282897"/>
    <w:rsid w:val="00283F39"/>
    <w:rsid w:val="00285A49"/>
    <w:rsid w:val="00286D26"/>
    <w:rsid w:val="00286FAA"/>
    <w:rsid w:val="0029005F"/>
    <w:rsid w:val="00296BA8"/>
    <w:rsid w:val="002A360E"/>
    <w:rsid w:val="002A4485"/>
    <w:rsid w:val="002A4C69"/>
    <w:rsid w:val="002B1E83"/>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2DED"/>
    <w:rsid w:val="003346A4"/>
    <w:rsid w:val="00336ACF"/>
    <w:rsid w:val="00341854"/>
    <w:rsid w:val="00342CCF"/>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2B4F"/>
    <w:rsid w:val="00403B88"/>
    <w:rsid w:val="00404493"/>
    <w:rsid w:val="0041248F"/>
    <w:rsid w:val="00414B92"/>
    <w:rsid w:val="00415A6B"/>
    <w:rsid w:val="00420D14"/>
    <w:rsid w:val="00422A05"/>
    <w:rsid w:val="00422C7F"/>
    <w:rsid w:val="00423664"/>
    <w:rsid w:val="004255DD"/>
    <w:rsid w:val="004259C2"/>
    <w:rsid w:val="00431973"/>
    <w:rsid w:val="00434247"/>
    <w:rsid w:val="00435C56"/>
    <w:rsid w:val="00437F13"/>
    <w:rsid w:val="00443332"/>
    <w:rsid w:val="00444FEA"/>
    <w:rsid w:val="004478B0"/>
    <w:rsid w:val="00450C29"/>
    <w:rsid w:val="00451ADC"/>
    <w:rsid w:val="00452640"/>
    <w:rsid w:val="004540A3"/>
    <w:rsid w:val="004540CD"/>
    <w:rsid w:val="004560EE"/>
    <w:rsid w:val="00464A13"/>
    <w:rsid w:val="004668FF"/>
    <w:rsid w:val="00466FD6"/>
    <w:rsid w:val="00471D41"/>
    <w:rsid w:val="00472755"/>
    <w:rsid w:val="00473325"/>
    <w:rsid w:val="0047655E"/>
    <w:rsid w:val="00483D52"/>
    <w:rsid w:val="00485D02"/>
    <w:rsid w:val="00485D9D"/>
    <w:rsid w:val="00490341"/>
    <w:rsid w:val="00490A9A"/>
    <w:rsid w:val="00492C92"/>
    <w:rsid w:val="004933EC"/>
    <w:rsid w:val="004A184D"/>
    <w:rsid w:val="004A25AE"/>
    <w:rsid w:val="004A4C04"/>
    <w:rsid w:val="004A7678"/>
    <w:rsid w:val="004B4A42"/>
    <w:rsid w:val="004C4866"/>
    <w:rsid w:val="004D20DD"/>
    <w:rsid w:val="004D5E0E"/>
    <w:rsid w:val="004E170B"/>
    <w:rsid w:val="004E4207"/>
    <w:rsid w:val="004E5152"/>
    <w:rsid w:val="004E563C"/>
    <w:rsid w:val="004F3113"/>
    <w:rsid w:val="004F5D58"/>
    <w:rsid w:val="005024E1"/>
    <w:rsid w:val="005035EC"/>
    <w:rsid w:val="00517C97"/>
    <w:rsid w:val="00535DF6"/>
    <w:rsid w:val="0054012D"/>
    <w:rsid w:val="005528A6"/>
    <w:rsid w:val="00553BD2"/>
    <w:rsid w:val="00555E35"/>
    <w:rsid w:val="005617AE"/>
    <w:rsid w:val="0057620A"/>
    <w:rsid w:val="00585787"/>
    <w:rsid w:val="00587716"/>
    <w:rsid w:val="0059197A"/>
    <w:rsid w:val="00593C92"/>
    <w:rsid w:val="00595FDD"/>
    <w:rsid w:val="0059639F"/>
    <w:rsid w:val="00596A01"/>
    <w:rsid w:val="00596DB2"/>
    <w:rsid w:val="005A31F1"/>
    <w:rsid w:val="005A652A"/>
    <w:rsid w:val="005B364A"/>
    <w:rsid w:val="005B4CDB"/>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3132"/>
    <w:rsid w:val="00615565"/>
    <w:rsid w:val="006159E0"/>
    <w:rsid w:val="0061677C"/>
    <w:rsid w:val="00616C74"/>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3FCC"/>
    <w:rsid w:val="0071409A"/>
    <w:rsid w:val="007154AA"/>
    <w:rsid w:val="00716102"/>
    <w:rsid w:val="00721484"/>
    <w:rsid w:val="007271CB"/>
    <w:rsid w:val="007306B7"/>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3E17"/>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CBC"/>
    <w:rsid w:val="007D4FDA"/>
    <w:rsid w:val="007D59AE"/>
    <w:rsid w:val="007D6179"/>
    <w:rsid w:val="007E4FD6"/>
    <w:rsid w:val="007F05DA"/>
    <w:rsid w:val="007F19FD"/>
    <w:rsid w:val="007F6686"/>
    <w:rsid w:val="007F7062"/>
    <w:rsid w:val="0080064A"/>
    <w:rsid w:val="00805FB2"/>
    <w:rsid w:val="00813959"/>
    <w:rsid w:val="008146C8"/>
    <w:rsid w:val="00822AB2"/>
    <w:rsid w:val="008231B9"/>
    <w:rsid w:val="00827E46"/>
    <w:rsid w:val="00834601"/>
    <w:rsid w:val="00854779"/>
    <w:rsid w:val="00854EC6"/>
    <w:rsid w:val="00855A5A"/>
    <w:rsid w:val="0086003F"/>
    <w:rsid w:val="00873122"/>
    <w:rsid w:val="0088061E"/>
    <w:rsid w:val="008814ED"/>
    <w:rsid w:val="00885CD1"/>
    <w:rsid w:val="008915EB"/>
    <w:rsid w:val="008947F4"/>
    <w:rsid w:val="00896FFC"/>
    <w:rsid w:val="008A0CD3"/>
    <w:rsid w:val="008A7F35"/>
    <w:rsid w:val="008B0CAF"/>
    <w:rsid w:val="008B5086"/>
    <w:rsid w:val="008B6AB8"/>
    <w:rsid w:val="008D0224"/>
    <w:rsid w:val="008D3B53"/>
    <w:rsid w:val="008D4CAE"/>
    <w:rsid w:val="008D585A"/>
    <w:rsid w:val="008E4957"/>
    <w:rsid w:val="008E5CF9"/>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4D1"/>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32E5"/>
    <w:rsid w:val="009C690A"/>
    <w:rsid w:val="009E3093"/>
    <w:rsid w:val="009E324E"/>
    <w:rsid w:val="009E3A90"/>
    <w:rsid w:val="009E4865"/>
    <w:rsid w:val="009E53B8"/>
    <w:rsid w:val="009E68FE"/>
    <w:rsid w:val="009F3C45"/>
    <w:rsid w:val="009F44EE"/>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50AB1"/>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0FAE"/>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2D71"/>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2B4B"/>
    <w:rsid w:val="00C64532"/>
    <w:rsid w:val="00C66CFD"/>
    <w:rsid w:val="00C7196E"/>
    <w:rsid w:val="00C76D48"/>
    <w:rsid w:val="00C87910"/>
    <w:rsid w:val="00C953CC"/>
    <w:rsid w:val="00CA05B1"/>
    <w:rsid w:val="00CA3F65"/>
    <w:rsid w:val="00CB13E6"/>
    <w:rsid w:val="00CB1923"/>
    <w:rsid w:val="00CB3671"/>
    <w:rsid w:val="00CB6492"/>
    <w:rsid w:val="00CC1CAA"/>
    <w:rsid w:val="00CC22BE"/>
    <w:rsid w:val="00CC2E19"/>
    <w:rsid w:val="00CC3603"/>
    <w:rsid w:val="00CC45F3"/>
    <w:rsid w:val="00CD1658"/>
    <w:rsid w:val="00CD651A"/>
    <w:rsid w:val="00CD7193"/>
    <w:rsid w:val="00CE16ED"/>
    <w:rsid w:val="00CE6EF2"/>
    <w:rsid w:val="00CE70D1"/>
    <w:rsid w:val="00CF121A"/>
    <w:rsid w:val="00CF5354"/>
    <w:rsid w:val="00CF69CF"/>
    <w:rsid w:val="00D003F7"/>
    <w:rsid w:val="00D01DC2"/>
    <w:rsid w:val="00D02A2B"/>
    <w:rsid w:val="00D03766"/>
    <w:rsid w:val="00D116CA"/>
    <w:rsid w:val="00D11758"/>
    <w:rsid w:val="00D12BA5"/>
    <w:rsid w:val="00D207FC"/>
    <w:rsid w:val="00D2238A"/>
    <w:rsid w:val="00D27FC0"/>
    <w:rsid w:val="00D32DFB"/>
    <w:rsid w:val="00D33BD9"/>
    <w:rsid w:val="00D35DEF"/>
    <w:rsid w:val="00D42DDA"/>
    <w:rsid w:val="00D44CF6"/>
    <w:rsid w:val="00D4502E"/>
    <w:rsid w:val="00D500A5"/>
    <w:rsid w:val="00D52A4A"/>
    <w:rsid w:val="00D5364C"/>
    <w:rsid w:val="00D57ABC"/>
    <w:rsid w:val="00D61912"/>
    <w:rsid w:val="00D61BC0"/>
    <w:rsid w:val="00D61EF2"/>
    <w:rsid w:val="00D65C10"/>
    <w:rsid w:val="00D66AF2"/>
    <w:rsid w:val="00D67195"/>
    <w:rsid w:val="00D6798F"/>
    <w:rsid w:val="00D71D93"/>
    <w:rsid w:val="00D7340F"/>
    <w:rsid w:val="00D75599"/>
    <w:rsid w:val="00D769C2"/>
    <w:rsid w:val="00D80559"/>
    <w:rsid w:val="00D815CE"/>
    <w:rsid w:val="00D824E7"/>
    <w:rsid w:val="00D8505F"/>
    <w:rsid w:val="00D863E0"/>
    <w:rsid w:val="00D866E0"/>
    <w:rsid w:val="00D867B1"/>
    <w:rsid w:val="00D86CB2"/>
    <w:rsid w:val="00D91C93"/>
    <w:rsid w:val="00D93340"/>
    <w:rsid w:val="00D940FD"/>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1435"/>
    <w:rsid w:val="00E22B2A"/>
    <w:rsid w:val="00E22DA1"/>
    <w:rsid w:val="00E2623B"/>
    <w:rsid w:val="00E32166"/>
    <w:rsid w:val="00E324F4"/>
    <w:rsid w:val="00E35B5D"/>
    <w:rsid w:val="00E363C9"/>
    <w:rsid w:val="00E36806"/>
    <w:rsid w:val="00E5280E"/>
    <w:rsid w:val="00E5393F"/>
    <w:rsid w:val="00E54203"/>
    <w:rsid w:val="00E57EBE"/>
    <w:rsid w:val="00E60E28"/>
    <w:rsid w:val="00E752FC"/>
    <w:rsid w:val="00E77066"/>
    <w:rsid w:val="00E770E2"/>
    <w:rsid w:val="00E80355"/>
    <w:rsid w:val="00E87ACF"/>
    <w:rsid w:val="00E9220C"/>
    <w:rsid w:val="00E9323F"/>
    <w:rsid w:val="00EA1E82"/>
    <w:rsid w:val="00EA3D0E"/>
    <w:rsid w:val="00EA42E6"/>
    <w:rsid w:val="00EA5333"/>
    <w:rsid w:val="00EA5AE1"/>
    <w:rsid w:val="00EB3D39"/>
    <w:rsid w:val="00EB55D9"/>
    <w:rsid w:val="00EC0921"/>
    <w:rsid w:val="00EC3B26"/>
    <w:rsid w:val="00EC5E5D"/>
    <w:rsid w:val="00ED3908"/>
    <w:rsid w:val="00ED4E9A"/>
    <w:rsid w:val="00ED705B"/>
    <w:rsid w:val="00EE349A"/>
    <w:rsid w:val="00EE6EF1"/>
    <w:rsid w:val="00EE7B59"/>
    <w:rsid w:val="00EF2A32"/>
    <w:rsid w:val="00EF39CA"/>
    <w:rsid w:val="00F0127E"/>
    <w:rsid w:val="00F013C0"/>
    <w:rsid w:val="00F06133"/>
    <w:rsid w:val="00F121A6"/>
    <w:rsid w:val="00F12D2D"/>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95658"/>
    <w:rsid w:val="00FA038D"/>
    <w:rsid w:val="00FB21E9"/>
    <w:rsid w:val="00FB5783"/>
    <w:rsid w:val="00FB7C03"/>
    <w:rsid w:val="00FC04B0"/>
    <w:rsid w:val="00FC174D"/>
    <w:rsid w:val="00FC2FC0"/>
    <w:rsid w:val="00FC40D6"/>
    <w:rsid w:val="00FD2228"/>
    <w:rsid w:val="00FD2A8C"/>
    <w:rsid w:val="00FD4D05"/>
    <w:rsid w:val="00FE0444"/>
    <w:rsid w:val="00FE7652"/>
    <w:rsid w:val="00FF00D7"/>
    <w:rsid w:val="00FF2C1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55078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character" w:styleId="UnresolvedMention">
    <w:name w:val="Unresolved Mention"/>
    <w:basedOn w:val="DefaultParagraphFont"/>
    <w:uiPriority w:val="99"/>
    <w:semiHidden/>
    <w:unhideWhenUsed/>
    <w:rsid w:val="00F0127E"/>
    <w:rPr>
      <w:color w:val="605E5C"/>
      <w:shd w:val="clear" w:color="auto" w:fill="E1DFDD"/>
    </w:rPr>
  </w:style>
  <w:style w:type="character" w:customStyle="1" w:styleId="FooterChar">
    <w:name w:val="Footer Char"/>
    <w:basedOn w:val="DefaultParagraphFont"/>
    <w:link w:val="Footer"/>
    <w:uiPriority w:val="99"/>
    <w:rsid w:val="00342CCF"/>
    <w:rPr>
      <w:sz w:val="16"/>
    </w:rPr>
  </w:style>
  <w:style w:type="character" w:customStyle="1" w:styleId="FootnoteTextChar">
    <w:name w:val="Footnote Text Char"/>
    <w:basedOn w:val="DefaultParagraphFont"/>
    <w:link w:val="FootnoteText"/>
    <w:uiPriority w:val="99"/>
    <w:semiHidden/>
    <w:rsid w:val="00585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26816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0739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EB11F-C549-47F3-AECD-C44C3330E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580</Words>
  <Characters>3412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2020-07-15T19:24:00Z</dcterms:created>
  <dcterms:modified xsi:type="dcterms:W3CDTF">2020-07-16T15:53:00Z</dcterms:modified>
</cp:coreProperties>
</file>